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414128" w14:textId="5B0CEBBA" w:rsidR="00E5774B" w:rsidRPr="00DA6DEF" w:rsidRDefault="00262E60" w:rsidP="005E316E">
      <w:pPr>
        <w:autoSpaceDE w:val="0"/>
        <w:autoSpaceDN w:val="0"/>
        <w:rPr>
          <w:rFonts w:ascii="Arial" w:hAnsi="Arial" w:cs="Arial"/>
          <w:b/>
          <w:bCs/>
          <w:sz w:val="21"/>
          <w:lang w:val="en-US"/>
        </w:rPr>
      </w:pPr>
      <w:r w:rsidRPr="00DA6DEF">
        <w:rPr>
          <w:rFonts w:ascii="Arial" w:hAnsi="Arial" w:cs="Arial"/>
          <w:b/>
          <w:bCs/>
          <w:sz w:val="21"/>
          <w:lang w:val="en-US"/>
        </w:rPr>
        <w:t>3GPP TSG RAN WG1 Meeting #9</w:t>
      </w:r>
      <w:r w:rsidR="00B049BC">
        <w:rPr>
          <w:rFonts w:ascii="Arial" w:hAnsi="Arial" w:cs="Arial"/>
          <w:b/>
          <w:bCs/>
          <w:sz w:val="21"/>
          <w:lang w:val="en-US"/>
        </w:rPr>
        <w:t>6</w:t>
      </w:r>
      <w:r w:rsidR="000D1B03">
        <w:rPr>
          <w:rFonts w:ascii="Arial" w:hAnsi="Arial" w:cs="Arial"/>
          <w:b/>
          <w:bCs/>
          <w:sz w:val="21"/>
          <w:lang w:val="en-US"/>
        </w:rPr>
        <w:t>bis</w:t>
      </w:r>
      <w:r w:rsidR="00E5774B" w:rsidRPr="00DA6DEF">
        <w:rPr>
          <w:rFonts w:ascii="Arial" w:hAnsi="Arial" w:cs="Arial"/>
          <w:b/>
          <w:bCs/>
          <w:sz w:val="21"/>
          <w:lang w:val="en-US"/>
        </w:rPr>
        <w:tab/>
      </w:r>
      <w:r w:rsidR="00E5774B" w:rsidRPr="00DA6DEF">
        <w:rPr>
          <w:rFonts w:ascii="Arial" w:hAnsi="Arial" w:cs="Arial"/>
          <w:b/>
          <w:bCs/>
          <w:sz w:val="21"/>
          <w:lang w:val="en-US"/>
        </w:rPr>
        <w:tab/>
      </w:r>
      <w:r w:rsidR="00E5774B" w:rsidRPr="00DA6DEF">
        <w:rPr>
          <w:rFonts w:ascii="Arial" w:hAnsi="Arial" w:cs="Arial"/>
          <w:b/>
          <w:bCs/>
          <w:sz w:val="21"/>
          <w:lang w:val="en-US"/>
        </w:rPr>
        <w:tab/>
      </w:r>
      <w:r w:rsidR="00E5774B" w:rsidRPr="00DA6DEF">
        <w:rPr>
          <w:rFonts w:ascii="Arial" w:hAnsi="Arial" w:cs="Arial"/>
          <w:b/>
          <w:bCs/>
          <w:sz w:val="21"/>
          <w:lang w:val="en-US"/>
        </w:rPr>
        <w:tab/>
      </w:r>
      <w:r w:rsidR="00E5774B" w:rsidRPr="00DA6DEF">
        <w:rPr>
          <w:rFonts w:ascii="Arial" w:hAnsi="Arial" w:cs="Arial"/>
          <w:b/>
          <w:bCs/>
          <w:sz w:val="21"/>
          <w:lang w:val="en-US"/>
        </w:rPr>
        <w:tab/>
      </w:r>
      <w:r w:rsidR="00E5774B" w:rsidRPr="00DA6DEF">
        <w:rPr>
          <w:rFonts w:ascii="Arial" w:hAnsi="Arial" w:cs="Arial"/>
          <w:b/>
          <w:bCs/>
          <w:sz w:val="21"/>
          <w:lang w:val="en-US"/>
        </w:rPr>
        <w:tab/>
      </w:r>
      <w:r w:rsidR="00E5774B" w:rsidRPr="00DA6DEF">
        <w:rPr>
          <w:rFonts w:ascii="Arial" w:hAnsi="Arial" w:cs="Arial"/>
          <w:b/>
          <w:bCs/>
          <w:sz w:val="21"/>
          <w:lang w:val="en-US"/>
        </w:rPr>
        <w:tab/>
        <w:t>R1</w:t>
      </w:r>
      <w:r w:rsidR="00E5774B" w:rsidRPr="00397F0D">
        <w:rPr>
          <w:rFonts w:ascii="Arial" w:hAnsi="Arial" w:cs="Arial"/>
          <w:b/>
          <w:bCs/>
          <w:sz w:val="21"/>
          <w:lang w:val="en-US"/>
        </w:rPr>
        <w:t>-</w:t>
      </w:r>
      <w:r w:rsidR="005E316E" w:rsidRPr="00397F0D">
        <w:rPr>
          <w:rFonts w:ascii="Arial" w:hAnsi="Arial" w:cs="Arial"/>
          <w:b/>
          <w:bCs/>
          <w:sz w:val="21"/>
          <w:lang w:val="en-US"/>
        </w:rPr>
        <w:t>1</w:t>
      </w:r>
      <w:r w:rsidR="005E316E" w:rsidRPr="005E316E">
        <w:rPr>
          <w:rFonts w:ascii="Arial" w:hAnsi="Arial" w:cs="Arial"/>
          <w:b/>
          <w:bCs/>
          <w:sz w:val="21"/>
          <w:lang w:val="en-US"/>
        </w:rPr>
        <w:t>90</w:t>
      </w:r>
      <w:r w:rsidR="00397F0D" w:rsidRPr="00397F0D">
        <w:rPr>
          <w:rFonts w:ascii="Arial" w:hAnsi="Arial" w:cs="Arial"/>
          <w:b/>
          <w:bCs/>
          <w:sz w:val="21"/>
          <w:lang w:val="en-US"/>
        </w:rPr>
        <w:t>5590</w:t>
      </w:r>
    </w:p>
    <w:p w14:paraId="3C6D5D2B" w14:textId="3899DEFC" w:rsidR="00583120" w:rsidRPr="00DA6DEF" w:rsidRDefault="000D1B03">
      <w:pPr>
        <w:rPr>
          <w:rFonts w:ascii="Arial" w:hAnsi="Arial" w:cs="Arial"/>
          <w:b/>
          <w:bCs/>
          <w:sz w:val="21"/>
          <w:lang w:val="en-US"/>
        </w:rPr>
      </w:pPr>
      <w:r>
        <w:rPr>
          <w:rFonts w:ascii="Arial" w:hAnsi="Arial" w:cs="Arial"/>
          <w:b/>
          <w:bCs/>
          <w:sz w:val="21"/>
          <w:lang w:val="en-US"/>
        </w:rPr>
        <w:t>Xi’an</w:t>
      </w:r>
      <w:r w:rsidR="00B049BC">
        <w:rPr>
          <w:rFonts w:ascii="Arial" w:hAnsi="Arial" w:cs="Arial"/>
          <w:b/>
          <w:bCs/>
          <w:sz w:val="21"/>
          <w:lang w:val="en-US"/>
        </w:rPr>
        <w:t xml:space="preserve">, </w:t>
      </w:r>
      <w:r>
        <w:rPr>
          <w:rFonts w:ascii="Arial" w:hAnsi="Arial" w:cs="Arial"/>
          <w:b/>
          <w:bCs/>
          <w:sz w:val="21"/>
          <w:lang w:val="en-US"/>
        </w:rPr>
        <w:t>P.R. China</w:t>
      </w:r>
      <w:r w:rsidR="00FB2371" w:rsidRPr="00DA6DEF">
        <w:rPr>
          <w:rFonts w:ascii="Arial" w:hAnsi="Arial" w:cs="Arial"/>
          <w:b/>
          <w:bCs/>
          <w:sz w:val="21"/>
          <w:lang w:val="en-US"/>
        </w:rPr>
        <w:t xml:space="preserve">, </w:t>
      </w:r>
      <w:r w:rsidR="000065AD">
        <w:rPr>
          <w:rFonts w:ascii="Arial" w:hAnsi="Arial" w:cs="Arial"/>
          <w:b/>
          <w:bCs/>
          <w:sz w:val="21"/>
          <w:lang w:val="en-US"/>
        </w:rPr>
        <w:t>April 8</w:t>
      </w:r>
      <w:r w:rsidR="000065AD" w:rsidRPr="000065AD">
        <w:rPr>
          <w:rFonts w:ascii="Arial" w:hAnsi="Arial" w:cs="Arial"/>
          <w:b/>
          <w:bCs/>
          <w:sz w:val="21"/>
          <w:vertAlign w:val="superscript"/>
          <w:lang w:val="en-US"/>
        </w:rPr>
        <w:t>th</w:t>
      </w:r>
      <w:r w:rsidR="000065AD">
        <w:rPr>
          <w:rFonts w:ascii="Arial" w:hAnsi="Arial" w:cs="Arial"/>
          <w:b/>
          <w:bCs/>
          <w:sz w:val="21"/>
          <w:lang w:val="en-US"/>
        </w:rPr>
        <w:t xml:space="preserve"> – 12</w:t>
      </w:r>
      <w:r w:rsidR="000065AD" w:rsidRPr="000065AD">
        <w:rPr>
          <w:rFonts w:ascii="Arial" w:hAnsi="Arial" w:cs="Arial"/>
          <w:b/>
          <w:bCs/>
          <w:sz w:val="21"/>
          <w:vertAlign w:val="superscript"/>
          <w:lang w:val="en-US"/>
        </w:rPr>
        <w:t>th</w:t>
      </w:r>
      <w:r w:rsidR="00FB2371" w:rsidRPr="00DA6DEF">
        <w:rPr>
          <w:rFonts w:ascii="Arial" w:hAnsi="Arial" w:cs="Arial"/>
          <w:b/>
          <w:bCs/>
          <w:sz w:val="21"/>
          <w:lang w:val="en-US"/>
        </w:rPr>
        <w:t xml:space="preserve"> 201</w:t>
      </w:r>
      <w:r w:rsidR="004022C2">
        <w:rPr>
          <w:rFonts w:ascii="Arial" w:hAnsi="Arial" w:cs="Arial"/>
          <w:b/>
          <w:bCs/>
          <w:sz w:val="21"/>
          <w:lang w:val="en-US"/>
        </w:rPr>
        <w:t>9</w:t>
      </w:r>
    </w:p>
    <w:p w14:paraId="4A9C18F5" w14:textId="77777777" w:rsidR="00262E60" w:rsidRPr="00DA6DEF" w:rsidRDefault="00262E60">
      <w:pPr>
        <w:rPr>
          <w:rFonts w:ascii="Arial" w:hAnsi="Arial" w:cs="Arial"/>
          <w:lang w:val="en-US"/>
        </w:rPr>
      </w:pPr>
    </w:p>
    <w:p w14:paraId="61763CC7" w14:textId="27041EE3" w:rsidR="00583120" w:rsidRPr="00DA6DEF" w:rsidRDefault="00583120">
      <w:pPr>
        <w:spacing w:after="60"/>
        <w:ind w:left="1985" w:hanging="1985"/>
        <w:rPr>
          <w:rFonts w:ascii="Arial" w:hAnsi="Arial" w:cs="Arial"/>
          <w:bCs/>
          <w:lang w:val="en-US"/>
        </w:rPr>
      </w:pPr>
      <w:r w:rsidRPr="00DA6DEF">
        <w:rPr>
          <w:rFonts w:ascii="Arial" w:hAnsi="Arial" w:cs="Arial"/>
          <w:b/>
          <w:lang w:val="en-US"/>
        </w:rPr>
        <w:t>Title:</w:t>
      </w:r>
      <w:r w:rsidRPr="00DA6DEF">
        <w:rPr>
          <w:rFonts w:ascii="Arial" w:hAnsi="Arial" w:cs="Arial"/>
          <w:b/>
          <w:lang w:val="en-US"/>
        </w:rPr>
        <w:tab/>
      </w:r>
      <w:r w:rsidR="000065AD">
        <w:rPr>
          <w:rFonts w:ascii="Arial" w:hAnsi="Arial" w:cs="Arial"/>
          <w:lang w:val="en-US"/>
        </w:rPr>
        <w:t>Draft</w:t>
      </w:r>
      <w:r w:rsidR="00C81AD0" w:rsidRPr="00C81AD0">
        <w:rPr>
          <w:rFonts w:ascii="Arial" w:hAnsi="Arial" w:cs="Arial"/>
          <w:lang w:val="en-US"/>
        </w:rPr>
        <w:t xml:space="preserve"> LS on </w:t>
      </w:r>
      <w:r w:rsidR="00185E54">
        <w:rPr>
          <w:rFonts w:ascii="Arial" w:hAnsi="Arial" w:cs="Arial"/>
          <w:lang w:val="en-US"/>
        </w:rPr>
        <w:t>WUS w</w:t>
      </w:r>
      <w:r w:rsidR="000065AD">
        <w:rPr>
          <w:rFonts w:ascii="Arial" w:hAnsi="Arial" w:cs="Arial"/>
          <w:lang w:val="en-US"/>
        </w:rPr>
        <w:t xml:space="preserve">eighting function for </w:t>
      </w:r>
      <w:r w:rsidR="00185E54">
        <w:rPr>
          <w:rFonts w:ascii="Arial" w:hAnsi="Arial" w:cs="Arial"/>
          <w:lang w:val="en-US"/>
        </w:rPr>
        <w:t>NB-IoT</w:t>
      </w:r>
    </w:p>
    <w:p w14:paraId="10068CF7" w14:textId="57DFD3E9" w:rsidR="00583120" w:rsidRPr="00DA6DEF" w:rsidRDefault="00583120">
      <w:pPr>
        <w:spacing w:after="60"/>
        <w:ind w:left="1985" w:hanging="1985"/>
        <w:rPr>
          <w:rFonts w:ascii="Arial" w:hAnsi="Arial" w:cs="Arial"/>
          <w:bCs/>
          <w:lang w:val="en-US"/>
        </w:rPr>
      </w:pPr>
      <w:r w:rsidRPr="00DA6DEF">
        <w:rPr>
          <w:rFonts w:ascii="Arial" w:hAnsi="Arial" w:cs="Arial"/>
          <w:b/>
          <w:lang w:val="en-US"/>
        </w:rPr>
        <w:t>Response to:</w:t>
      </w:r>
      <w:r w:rsidRPr="00DA6DEF">
        <w:rPr>
          <w:rFonts w:ascii="Arial" w:hAnsi="Arial" w:cs="Arial"/>
          <w:bCs/>
          <w:lang w:val="en-US"/>
        </w:rPr>
        <w:tab/>
      </w:r>
      <w:bookmarkStart w:id="0" w:name="_GoBack"/>
      <w:bookmarkEnd w:id="0"/>
    </w:p>
    <w:p w14:paraId="665A9E12" w14:textId="77777777" w:rsidR="00583120" w:rsidRPr="00DA6DEF" w:rsidRDefault="00583120">
      <w:pPr>
        <w:spacing w:after="60"/>
        <w:ind w:left="1985" w:hanging="1985"/>
        <w:rPr>
          <w:rFonts w:ascii="Arial" w:hAnsi="Arial" w:cs="Arial"/>
          <w:bCs/>
          <w:lang w:val="en-US"/>
        </w:rPr>
      </w:pPr>
      <w:r w:rsidRPr="00DA6DEF">
        <w:rPr>
          <w:rFonts w:ascii="Arial" w:hAnsi="Arial" w:cs="Arial"/>
          <w:b/>
          <w:lang w:val="en-US"/>
        </w:rPr>
        <w:t>Release:</w:t>
      </w:r>
      <w:r w:rsidRPr="00DA6DEF">
        <w:rPr>
          <w:rFonts w:ascii="Arial" w:hAnsi="Arial" w:cs="Arial"/>
          <w:bCs/>
          <w:lang w:val="en-US"/>
        </w:rPr>
        <w:tab/>
      </w:r>
      <w:r w:rsidR="0024076E" w:rsidRPr="00DA6DEF">
        <w:rPr>
          <w:rFonts w:ascii="Arial" w:hAnsi="Arial" w:cs="Arial"/>
          <w:bCs/>
          <w:lang w:val="en-US"/>
        </w:rPr>
        <w:t>Rel-1</w:t>
      </w:r>
      <w:r w:rsidR="00391EE4" w:rsidRPr="00DA6DEF">
        <w:rPr>
          <w:rFonts w:ascii="Arial" w:hAnsi="Arial" w:cs="Arial"/>
          <w:bCs/>
          <w:lang w:val="en-US"/>
        </w:rPr>
        <w:t>6</w:t>
      </w:r>
    </w:p>
    <w:p w14:paraId="3D6EF72D" w14:textId="2DBC9773" w:rsidR="00583120" w:rsidRPr="00DA6DEF" w:rsidRDefault="00583120">
      <w:pPr>
        <w:spacing w:after="60"/>
        <w:ind w:left="1985" w:hanging="1985"/>
        <w:rPr>
          <w:rFonts w:ascii="Arial" w:hAnsi="Arial" w:cs="Arial"/>
          <w:bCs/>
          <w:lang w:val="en-US"/>
        </w:rPr>
      </w:pPr>
      <w:r w:rsidRPr="00DA6DEF">
        <w:rPr>
          <w:rFonts w:ascii="Arial" w:hAnsi="Arial" w:cs="Arial"/>
          <w:b/>
          <w:lang w:val="en-US"/>
        </w:rPr>
        <w:t>Work Item:</w:t>
      </w:r>
      <w:r w:rsidRPr="00DA6DEF">
        <w:rPr>
          <w:rFonts w:ascii="Arial" w:hAnsi="Arial" w:cs="Arial"/>
          <w:bCs/>
          <w:lang w:val="en-US"/>
        </w:rPr>
        <w:tab/>
      </w:r>
      <w:r w:rsidR="00C12547" w:rsidRPr="00AA5E32">
        <w:rPr>
          <w:rFonts w:ascii="Arial" w:hAnsi="Arial" w:cs="Arial"/>
          <w:bCs/>
          <w:lang w:val="en-US"/>
        </w:rPr>
        <w:t>NB_IOTenh3_</w:t>
      </w:r>
      <w:proofErr w:type="gramStart"/>
      <w:r w:rsidR="00C12547" w:rsidRPr="00AA5E32">
        <w:rPr>
          <w:rFonts w:ascii="Arial" w:hAnsi="Arial" w:cs="Arial"/>
          <w:bCs/>
          <w:lang w:val="en-US"/>
        </w:rPr>
        <w:t>Core</w:t>
      </w:r>
      <w:r w:rsidR="00482320" w:rsidRPr="00AA5E32">
        <w:rPr>
          <w:rFonts w:ascii="Arial" w:hAnsi="Arial" w:cs="Arial"/>
          <w:bCs/>
          <w:highlight w:val="yellow"/>
          <w:lang w:val="en-US"/>
        </w:rPr>
        <w:t>[</w:t>
      </w:r>
      <w:proofErr w:type="gramEnd"/>
      <w:r w:rsidR="00482320" w:rsidRPr="00AA5E32">
        <w:rPr>
          <w:rFonts w:ascii="Arial" w:hAnsi="Arial" w:cs="Arial"/>
          <w:bCs/>
          <w:highlight w:val="yellow"/>
          <w:lang w:val="en-US"/>
        </w:rPr>
        <w:t>,</w:t>
      </w:r>
      <w:r w:rsidR="00C12547" w:rsidRPr="00AA5E32">
        <w:rPr>
          <w:highlight w:val="yellow"/>
        </w:rPr>
        <w:t xml:space="preserve"> </w:t>
      </w:r>
      <w:r w:rsidR="00391EE4" w:rsidRPr="00AA5E32">
        <w:rPr>
          <w:rFonts w:ascii="Arial" w:hAnsi="Arial" w:cs="Arial"/>
          <w:bCs/>
          <w:highlight w:val="yellow"/>
          <w:lang w:val="en-US"/>
        </w:rPr>
        <w:t>LTE</w:t>
      </w:r>
      <w:r w:rsidR="00391EE4" w:rsidRPr="000065AD">
        <w:rPr>
          <w:rFonts w:ascii="Arial" w:hAnsi="Arial" w:cs="Arial"/>
          <w:bCs/>
          <w:highlight w:val="yellow"/>
          <w:lang w:val="en-US"/>
        </w:rPr>
        <w:t>_eMTC5</w:t>
      </w:r>
      <w:r w:rsidR="00F171FE" w:rsidRPr="000065AD">
        <w:rPr>
          <w:rFonts w:ascii="Arial" w:hAnsi="Arial" w:cs="Arial"/>
          <w:bCs/>
          <w:highlight w:val="yellow"/>
          <w:lang w:val="en-US"/>
        </w:rPr>
        <w:t>-Core</w:t>
      </w:r>
      <w:r w:rsidR="00482320">
        <w:rPr>
          <w:rFonts w:ascii="Arial" w:hAnsi="Arial" w:cs="Arial"/>
          <w:bCs/>
          <w:highlight w:val="yellow"/>
          <w:lang w:val="en-US"/>
        </w:rPr>
        <w:t>]</w:t>
      </w:r>
    </w:p>
    <w:p w14:paraId="650D3CA2" w14:textId="77777777" w:rsidR="00583120" w:rsidRPr="00DA6DEF" w:rsidRDefault="00583120">
      <w:pPr>
        <w:spacing w:after="60"/>
        <w:ind w:left="1985" w:hanging="1985"/>
        <w:rPr>
          <w:rFonts w:ascii="Arial" w:hAnsi="Arial" w:cs="Arial"/>
          <w:b/>
          <w:lang w:val="en-US"/>
        </w:rPr>
      </w:pPr>
    </w:p>
    <w:p w14:paraId="47DBF109" w14:textId="61403E1C" w:rsidR="0024076E" w:rsidRPr="00DA6DEF" w:rsidRDefault="00583120">
      <w:pPr>
        <w:spacing w:after="60"/>
        <w:ind w:left="1985" w:hanging="1985"/>
        <w:rPr>
          <w:rFonts w:ascii="Arial" w:hAnsi="Arial" w:cs="Arial"/>
          <w:bCs/>
          <w:lang w:val="en-US"/>
        </w:rPr>
      </w:pPr>
      <w:r w:rsidRPr="00DA6DEF">
        <w:rPr>
          <w:rFonts w:ascii="Arial" w:hAnsi="Arial" w:cs="Arial"/>
          <w:b/>
          <w:lang w:val="en-US"/>
        </w:rPr>
        <w:t>Source:</w:t>
      </w:r>
      <w:r w:rsidRPr="00DA6DEF">
        <w:rPr>
          <w:rFonts w:ascii="Arial" w:hAnsi="Arial" w:cs="Arial"/>
          <w:bCs/>
          <w:lang w:val="en-US"/>
        </w:rPr>
        <w:tab/>
      </w:r>
      <w:r w:rsidR="00033170">
        <w:rPr>
          <w:rFonts w:ascii="Arial" w:hAnsi="Arial" w:cs="Arial"/>
          <w:bCs/>
          <w:lang w:val="en-US"/>
        </w:rPr>
        <w:t>Ericsson [</w:t>
      </w:r>
      <w:r w:rsidR="00817210" w:rsidRPr="004C1080">
        <w:rPr>
          <w:rFonts w:ascii="Arial" w:hAnsi="Arial" w:cs="Arial"/>
          <w:bCs/>
          <w:lang w:val="en-US"/>
        </w:rPr>
        <w:t>RAN1</w:t>
      </w:r>
      <w:r w:rsidR="00033170">
        <w:rPr>
          <w:rFonts w:ascii="Arial" w:hAnsi="Arial" w:cs="Arial"/>
          <w:bCs/>
          <w:lang w:val="en-US"/>
        </w:rPr>
        <w:t>]</w:t>
      </w:r>
    </w:p>
    <w:p w14:paraId="5BBACC78" w14:textId="0BFC871B" w:rsidR="00583120" w:rsidRPr="00DA6DEF" w:rsidRDefault="00583120">
      <w:pPr>
        <w:spacing w:after="60"/>
        <w:ind w:left="1985" w:hanging="1985"/>
        <w:rPr>
          <w:rFonts w:ascii="Arial" w:hAnsi="Arial" w:cs="Arial"/>
          <w:bCs/>
          <w:lang w:val="en-US"/>
        </w:rPr>
      </w:pPr>
      <w:r w:rsidRPr="00DA6DEF">
        <w:rPr>
          <w:rFonts w:ascii="Arial" w:hAnsi="Arial" w:cs="Arial"/>
          <w:b/>
          <w:lang w:val="en-US"/>
        </w:rPr>
        <w:t>To:</w:t>
      </w:r>
      <w:r w:rsidRPr="00DA6DEF">
        <w:rPr>
          <w:rFonts w:ascii="Arial" w:hAnsi="Arial" w:cs="Arial"/>
          <w:bCs/>
          <w:lang w:val="en-US"/>
        </w:rPr>
        <w:tab/>
      </w:r>
      <w:r w:rsidR="00E5774B" w:rsidRPr="00DA6DEF">
        <w:rPr>
          <w:rFonts w:ascii="Arial" w:hAnsi="Arial" w:cs="Arial"/>
          <w:bCs/>
          <w:lang w:val="en-US"/>
        </w:rPr>
        <w:t>RAN</w:t>
      </w:r>
      <w:r w:rsidR="00B049BC">
        <w:rPr>
          <w:rFonts w:ascii="Arial" w:hAnsi="Arial" w:cs="Arial"/>
          <w:bCs/>
          <w:lang w:val="en-US"/>
        </w:rPr>
        <w:t>2</w:t>
      </w:r>
    </w:p>
    <w:p w14:paraId="28430E82" w14:textId="77777777" w:rsidR="00FB2371" w:rsidRPr="00DA6DEF" w:rsidRDefault="00FB2371">
      <w:pPr>
        <w:spacing w:after="60"/>
        <w:ind w:left="1985" w:hanging="1985"/>
        <w:rPr>
          <w:rFonts w:ascii="Arial" w:hAnsi="Arial" w:cs="Arial"/>
          <w:bCs/>
          <w:lang w:val="en-US"/>
        </w:rPr>
      </w:pPr>
      <w:r w:rsidRPr="00DA6DEF">
        <w:rPr>
          <w:rFonts w:ascii="Arial" w:hAnsi="Arial" w:cs="Arial"/>
          <w:b/>
          <w:lang w:val="en-US"/>
        </w:rPr>
        <w:t>CC:</w:t>
      </w:r>
      <w:r w:rsidRPr="00DA6DEF">
        <w:rPr>
          <w:rFonts w:ascii="Arial" w:hAnsi="Arial" w:cs="Arial"/>
          <w:bCs/>
          <w:lang w:val="en-US"/>
        </w:rPr>
        <w:tab/>
      </w:r>
    </w:p>
    <w:p w14:paraId="2F904ED2" w14:textId="77777777" w:rsidR="00583120" w:rsidRPr="00DA6DEF" w:rsidRDefault="00583120">
      <w:pPr>
        <w:spacing w:after="60"/>
        <w:ind w:left="1985" w:hanging="1985"/>
        <w:rPr>
          <w:rFonts w:ascii="Arial" w:hAnsi="Arial" w:cs="Arial"/>
          <w:bCs/>
          <w:lang w:val="en-US"/>
        </w:rPr>
      </w:pPr>
    </w:p>
    <w:p w14:paraId="4E2C8D9A" w14:textId="77777777" w:rsidR="00583120" w:rsidRPr="00DA6DEF" w:rsidRDefault="00583120">
      <w:pPr>
        <w:tabs>
          <w:tab w:val="left" w:pos="2268"/>
        </w:tabs>
        <w:rPr>
          <w:rFonts w:ascii="Arial" w:hAnsi="Arial" w:cs="Arial"/>
          <w:bCs/>
          <w:lang w:val="en-US"/>
        </w:rPr>
      </w:pPr>
      <w:r w:rsidRPr="00DA6DEF">
        <w:rPr>
          <w:rFonts w:ascii="Arial" w:hAnsi="Arial" w:cs="Arial"/>
          <w:b/>
          <w:lang w:val="en-US"/>
        </w:rPr>
        <w:t>Contact Person:</w:t>
      </w:r>
      <w:r w:rsidRPr="00DA6DEF">
        <w:rPr>
          <w:rFonts w:ascii="Arial" w:hAnsi="Arial" w:cs="Arial"/>
          <w:bCs/>
          <w:lang w:val="en-US"/>
        </w:rPr>
        <w:tab/>
      </w:r>
    </w:p>
    <w:p w14:paraId="1E413972" w14:textId="77777777" w:rsidR="00583120" w:rsidRPr="00DA6DEF" w:rsidRDefault="00583120">
      <w:pPr>
        <w:pStyle w:val="Heading4"/>
        <w:tabs>
          <w:tab w:val="left" w:pos="2268"/>
        </w:tabs>
        <w:ind w:left="567"/>
        <w:rPr>
          <w:rFonts w:cs="Arial"/>
          <w:b w:val="0"/>
          <w:bCs/>
          <w:lang w:val="en-US"/>
        </w:rPr>
      </w:pPr>
      <w:r w:rsidRPr="00DA6DEF">
        <w:rPr>
          <w:rFonts w:cs="Arial"/>
          <w:lang w:val="en-US"/>
        </w:rPr>
        <w:t>Name:</w:t>
      </w:r>
      <w:r w:rsidRPr="00DA6DEF">
        <w:rPr>
          <w:rFonts w:cs="Arial"/>
          <w:b w:val="0"/>
          <w:bCs/>
          <w:lang w:val="en-US"/>
        </w:rPr>
        <w:tab/>
      </w:r>
      <w:r w:rsidR="00CB7855" w:rsidRPr="00DA6DEF">
        <w:rPr>
          <w:rFonts w:cs="Arial"/>
          <w:b w:val="0"/>
          <w:bCs/>
          <w:lang w:val="en-US"/>
        </w:rPr>
        <w:t>Magnus Åström</w:t>
      </w:r>
    </w:p>
    <w:p w14:paraId="47457E7D" w14:textId="77777777" w:rsidR="00583120" w:rsidRPr="00DA6DEF" w:rsidRDefault="00583120">
      <w:pPr>
        <w:pStyle w:val="Heading7"/>
        <w:tabs>
          <w:tab w:val="left" w:pos="2268"/>
        </w:tabs>
        <w:ind w:left="567"/>
        <w:rPr>
          <w:rFonts w:cs="Arial"/>
          <w:b w:val="0"/>
          <w:bCs/>
          <w:lang w:val="en-US"/>
        </w:rPr>
      </w:pPr>
      <w:r w:rsidRPr="00DA6DEF">
        <w:rPr>
          <w:rFonts w:cs="Arial"/>
          <w:lang w:val="en-US"/>
        </w:rPr>
        <w:t>E-mail Address:</w:t>
      </w:r>
      <w:r w:rsidRPr="00DA6DEF">
        <w:rPr>
          <w:rFonts w:cs="Arial"/>
          <w:b w:val="0"/>
          <w:bCs/>
          <w:lang w:val="en-US"/>
        </w:rPr>
        <w:tab/>
      </w:r>
      <w:proofErr w:type="spellStart"/>
      <w:proofErr w:type="gramStart"/>
      <w:r w:rsidR="00CB7855" w:rsidRPr="00DA6DEF">
        <w:rPr>
          <w:rFonts w:cs="Arial"/>
          <w:b w:val="0"/>
          <w:bCs/>
          <w:lang w:val="en-US"/>
        </w:rPr>
        <w:t>magnus.astrom</w:t>
      </w:r>
      <w:proofErr w:type="spellEnd"/>
      <w:proofErr w:type="gramEnd"/>
      <w:r w:rsidR="00CB7855" w:rsidRPr="00DA6DEF">
        <w:rPr>
          <w:rFonts w:cs="Arial"/>
          <w:b w:val="0"/>
          <w:bCs/>
          <w:lang w:val="en-US"/>
        </w:rPr>
        <w:t xml:space="preserve"> (AT) ericsson.com</w:t>
      </w:r>
      <w:r w:rsidR="00E5774B" w:rsidRPr="00DA6DEF">
        <w:rPr>
          <w:rFonts w:cs="Arial"/>
          <w:b w:val="0"/>
          <w:bCs/>
          <w:lang w:val="en-US"/>
        </w:rPr>
        <w:t xml:space="preserve"> </w:t>
      </w:r>
    </w:p>
    <w:p w14:paraId="50126477" w14:textId="77777777" w:rsidR="00583120" w:rsidRPr="00DA6DEF" w:rsidRDefault="00583120">
      <w:pPr>
        <w:spacing w:after="60"/>
        <w:ind w:left="1985" w:hanging="1985"/>
        <w:rPr>
          <w:rFonts w:ascii="Arial" w:hAnsi="Arial" w:cs="Arial"/>
          <w:b/>
          <w:lang w:val="en-US"/>
        </w:rPr>
      </w:pPr>
    </w:p>
    <w:p w14:paraId="6CA50803" w14:textId="77777777" w:rsidR="00583120" w:rsidRPr="00DA6DEF" w:rsidRDefault="00583120">
      <w:pPr>
        <w:pBdr>
          <w:bottom w:val="single" w:sz="4" w:space="1" w:color="auto"/>
        </w:pBdr>
        <w:rPr>
          <w:rFonts w:ascii="Arial" w:hAnsi="Arial" w:cs="Arial"/>
          <w:lang w:val="en-US"/>
        </w:rPr>
      </w:pPr>
    </w:p>
    <w:p w14:paraId="123152AE" w14:textId="77777777" w:rsidR="00583120" w:rsidRPr="00DA6DEF" w:rsidRDefault="00583120">
      <w:pPr>
        <w:rPr>
          <w:rFonts w:ascii="Arial" w:hAnsi="Arial" w:cs="Arial"/>
          <w:lang w:val="en-US"/>
        </w:rPr>
      </w:pPr>
    </w:p>
    <w:p w14:paraId="093D8CCB" w14:textId="77777777" w:rsidR="00583120" w:rsidRPr="00DA6DEF" w:rsidRDefault="00583120">
      <w:pPr>
        <w:spacing w:after="120"/>
        <w:rPr>
          <w:rFonts w:ascii="Arial" w:hAnsi="Arial" w:cs="Arial"/>
          <w:b/>
          <w:lang w:val="en-US"/>
        </w:rPr>
      </w:pPr>
      <w:r w:rsidRPr="00DA6DEF">
        <w:rPr>
          <w:rFonts w:ascii="Arial" w:hAnsi="Arial" w:cs="Arial"/>
          <w:b/>
          <w:lang w:val="en-US"/>
        </w:rPr>
        <w:t>1. Overall Description:</w:t>
      </w:r>
    </w:p>
    <w:p w14:paraId="032EEF6A" w14:textId="37F71CBF" w:rsidR="00033170" w:rsidRDefault="009850A6" w:rsidP="000065AD">
      <w:pPr>
        <w:pStyle w:val="Header"/>
        <w:spacing w:after="120"/>
        <w:jc w:val="both"/>
        <w:rPr>
          <w:rFonts w:ascii="Arial" w:hAnsi="Arial" w:cs="Arial"/>
          <w:lang w:val="en-US"/>
        </w:rPr>
      </w:pPr>
      <w:r>
        <w:rPr>
          <w:rFonts w:ascii="Arial" w:hAnsi="Arial" w:cs="Arial"/>
          <w:lang w:val="en-US"/>
        </w:rPr>
        <w:t xml:space="preserve">RAN1 </w:t>
      </w:r>
      <w:r w:rsidR="000065AD">
        <w:rPr>
          <w:rFonts w:ascii="Arial" w:hAnsi="Arial" w:cs="Arial"/>
          <w:lang w:val="en-US"/>
        </w:rPr>
        <w:t xml:space="preserve">is discussing UE group wake-up signal </w:t>
      </w:r>
      <w:r w:rsidR="00033170">
        <w:rPr>
          <w:rFonts w:ascii="Arial" w:hAnsi="Arial" w:cs="Arial"/>
          <w:lang w:val="en-US"/>
        </w:rPr>
        <w:t xml:space="preserve">(WUS) </w:t>
      </w:r>
      <w:r w:rsidR="000065AD">
        <w:rPr>
          <w:rFonts w:ascii="Arial" w:hAnsi="Arial" w:cs="Arial"/>
          <w:lang w:val="en-US"/>
        </w:rPr>
        <w:t>for both LTE-MTC and NB-IoT.</w:t>
      </w:r>
      <w:r w:rsidR="00033170">
        <w:rPr>
          <w:rFonts w:ascii="Arial" w:hAnsi="Arial" w:cs="Arial"/>
          <w:lang w:val="en-US"/>
        </w:rPr>
        <w:t xml:space="preserve"> Group WUS time-frequency resource allocation will be configurable and may be shared with legacy WUS resource. </w:t>
      </w:r>
      <w:proofErr w:type="gramStart"/>
      <w:r w:rsidR="00033170">
        <w:rPr>
          <w:rFonts w:ascii="Arial" w:hAnsi="Arial" w:cs="Arial"/>
          <w:lang w:val="en-US"/>
        </w:rPr>
        <w:t>In order to</w:t>
      </w:r>
      <w:proofErr w:type="gramEnd"/>
      <w:r w:rsidR="00033170">
        <w:rPr>
          <w:rFonts w:ascii="Arial" w:hAnsi="Arial" w:cs="Arial"/>
          <w:lang w:val="en-US"/>
        </w:rPr>
        <w:t xml:space="preserve"> reach both legacy WUS UEs and group WUS UEs, it has been proposed to use the legacy WUS as a common WUS, i.e., a signal that both legacy WUS UEs and group WUS UEs are attentive to. Unfortunately, this will result in group WUS UEs that share resources with legacy WUS UEs will have an increased false </w:t>
      </w:r>
      <w:r w:rsidR="005A6B3B">
        <w:rPr>
          <w:rFonts w:ascii="Arial" w:hAnsi="Arial" w:cs="Arial"/>
          <w:lang w:val="en-US"/>
        </w:rPr>
        <w:t>wake-up</w:t>
      </w:r>
      <w:r w:rsidR="00033170">
        <w:rPr>
          <w:rFonts w:ascii="Arial" w:hAnsi="Arial" w:cs="Arial"/>
          <w:lang w:val="en-US"/>
        </w:rPr>
        <w:t xml:space="preserve"> rate, due to always waking up when a legacy WUS UE is paged. </w:t>
      </w:r>
      <w:r w:rsidR="00C8643C">
        <w:rPr>
          <w:rFonts w:ascii="Arial" w:hAnsi="Arial" w:cs="Arial"/>
          <w:lang w:val="en-US"/>
        </w:rPr>
        <w:t xml:space="preserve">In order to even out the false </w:t>
      </w:r>
      <w:r w:rsidR="005A6B3B">
        <w:rPr>
          <w:rFonts w:ascii="Arial" w:hAnsi="Arial" w:cs="Arial"/>
          <w:lang w:val="en-US"/>
        </w:rPr>
        <w:t>wake-up</w:t>
      </w:r>
      <w:r w:rsidR="00C8643C">
        <w:rPr>
          <w:rFonts w:ascii="Arial" w:hAnsi="Arial" w:cs="Arial"/>
          <w:lang w:val="en-US"/>
        </w:rPr>
        <w:t xml:space="preserve"> rates</w:t>
      </w:r>
      <w:r w:rsidR="005A6B3B">
        <w:rPr>
          <w:rFonts w:ascii="Arial" w:hAnsi="Arial" w:cs="Arial"/>
          <w:lang w:val="en-US"/>
        </w:rPr>
        <w:t>, it has further been proposed to use a weighting function</w:t>
      </w:r>
      <w:r w:rsidR="00033170">
        <w:rPr>
          <w:rFonts w:ascii="Arial" w:hAnsi="Arial" w:cs="Arial"/>
          <w:lang w:val="en-US"/>
        </w:rPr>
        <w:t xml:space="preserve"> </w:t>
      </w:r>
      <w:r w:rsidR="005A6B3B">
        <w:rPr>
          <w:rFonts w:ascii="Arial" w:hAnsi="Arial" w:cs="Arial"/>
          <w:lang w:val="en-US"/>
        </w:rPr>
        <w:t>to redistribute UEs among UE groups or WUS (time-frequency) resources</w:t>
      </w:r>
      <w:r w:rsidR="005A6B3B">
        <w:rPr>
          <w:rFonts w:ascii="Arial" w:hAnsi="Arial" w:cs="Arial"/>
          <w:lang w:val="en-US"/>
        </w:rPr>
        <w:t xml:space="preserve"> such that fewer group WUS UEs share resources with legacy WUS, and thereby, even out the increase in false wake-up rate between the group WUS resources</w:t>
      </w:r>
      <w:r w:rsidR="000F722E">
        <w:rPr>
          <w:rFonts w:ascii="Arial" w:hAnsi="Arial" w:cs="Arial"/>
          <w:lang w:val="en-US"/>
        </w:rPr>
        <w:t xml:space="preserve">, see </w:t>
      </w:r>
      <w:r w:rsidR="000F722E">
        <w:rPr>
          <w:rFonts w:ascii="Arial" w:hAnsi="Arial" w:cs="Arial"/>
          <w:lang w:val="en-US"/>
        </w:rPr>
        <w:fldChar w:fldCharType="begin"/>
      </w:r>
      <w:r w:rsidR="000F722E">
        <w:rPr>
          <w:rFonts w:ascii="Arial" w:hAnsi="Arial" w:cs="Arial"/>
          <w:lang w:val="en-US"/>
        </w:rPr>
        <w:instrText xml:space="preserve"> REF _Ref5872653 \h </w:instrText>
      </w:r>
      <w:r w:rsidR="000F722E">
        <w:rPr>
          <w:rFonts w:ascii="Arial" w:hAnsi="Arial" w:cs="Arial"/>
          <w:lang w:val="en-US"/>
        </w:rPr>
      </w:r>
      <w:r w:rsidR="000F722E">
        <w:rPr>
          <w:rFonts w:ascii="Arial" w:hAnsi="Arial" w:cs="Arial"/>
          <w:lang w:val="en-US"/>
        </w:rPr>
        <w:instrText xml:space="preserve"> \* MERGEFORMAT </w:instrText>
      </w:r>
      <w:r w:rsidR="000F722E">
        <w:rPr>
          <w:rFonts w:ascii="Arial" w:hAnsi="Arial" w:cs="Arial"/>
          <w:lang w:val="en-US"/>
        </w:rPr>
        <w:fldChar w:fldCharType="separate"/>
      </w:r>
      <w:r w:rsidR="000F722E" w:rsidRPr="000F722E">
        <w:rPr>
          <w:rFonts w:ascii="Arial" w:hAnsi="Arial" w:cs="Arial"/>
          <w:lang w:val="en-US"/>
        </w:rPr>
        <w:t>Figure 1</w:t>
      </w:r>
      <w:r w:rsidR="000F722E">
        <w:rPr>
          <w:rFonts w:ascii="Arial" w:hAnsi="Arial" w:cs="Arial"/>
          <w:lang w:val="en-US"/>
        </w:rPr>
        <w:fldChar w:fldCharType="end"/>
      </w:r>
      <w:r w:rsidR="005A6B3B">
        <w:rPr>
          <w:rFonts w:ascii="Arial" w:hAnsi="Arial" w:cs="Arial"/>
          <w:lang w:val="en-US"/>
        </w:rPr>
        <w:t>.</w:t>
      </w:r>
    </w:p>
    <w:p w14:paraId="132F57AF" w14:textId="3D61FA25" w:rsidR="005F241B" w:rsidRPr="000065AD" w:rsidRDefault="005A6B3B" w:rsidP="000065AD">
      <w:pPr>
        <w:pStyle w:val="Header"/>
        <w:spacing w:after="120"/>
        <w:jc w:val="both"/>
        <w:rPr>
          <w:rFonts w:ascii="Arial" w:hAnsi="Arial" w:cs="Arial"/>
          <w:lang w:val="en-US"/>
        </w:rPr>
      </w:pPr>
      <w:r>
        <w:rPr>
          <w:rFonts w:ascii="Arial" w:hAnsi="Arial" w:cs="Arial"/>
          <w:lang w:val="en-US"/>
        </w:rPr>
        <w:t xml:space="preserve">RAN1 realizes that </w:t>
      </w:r>
      <w:r w:rsidR="00EA1314">
        <w:rPr>
          <w:rFonts w:ascii="Arial" w:hAnsi="Arial" w:cs="Arial"/>
          <w:lang w:val="en-US"/>
        </w:rPr>
        <w:t>introducing such a weighting function</w:t>
      </w:r>
      <w:r>
        <w:rPr>
          <w:rFonts w:ascii="Arial" w:hAnsi="Arial" w:cs="Arial"/>
          <w:lang w:val="en-US"/>
        </w:rPr>
        <w:t xml:space="preserve"> may affect also RAN2</w:t>
      </w:r>
      <w:r w:rsidR="00EA1314">
        <w:rPr>
          <w:rFonts w:ascii="Arial" w:hAnsi="Arial" w:cs="Arial"/>
          <w:lang w:val="en-US"/>
        </w:rPr>
        <w:t>, not only in its implementation but also</w:t>
      </w:r>
      <w:r>
        <w:rPr>
          <w:rFonts w:ascii="Arial" w:hAnsi="Arial" w:cs="Arial"/>
          <w:lang w:val="en-US"/>
        </w:rPr>
        <w:t xml:space="preserve">, e.g., how to combine weighting with </w:t>
      </w:r>
      <w:r w:rsidR="00EA1314">
        <w:rPr>
          <w:rFonts w:ascii="Arial" w:hAnsi="Arial" w:cs="Arial"/>
          <w:lang w:val="en-US"/>
        </w:rPr>
        <w:t xml:space="preserve">RAN2’s currently discussed </w:t>
      </w:r>
      <w:r>
        <w:rPr>
          <w:rFonts w:ascii="Arial" w:hAnsi="Arial" w:cs="Arial"/>
          <w:lang w:val="en-US"/>
        </w:rPr>
        <w:t xml:space="preserve">grouping strategies that are not only based on UE_ID, e.g., service-based grouping. For that reason, RAN1 would appreciate RAN2’s feedback regarding the benefits and complexity of implementing such a weighting function are acceptable to RAN2. </w:t>
      </w:r>
    </w:p>
    <w:p w14:paraId="641364D9" w14:textId="77777777" w:rsidR="00D57530" w:rsidRDefault="00D57530" w:rsidP="00D57530">
      <w:pPr>
        <w:keepNext/>
        <w:jc w:val="center"/>
      </w:pPr>
      <w:r>
        <w:object w:dxaOrig="6889" w:dyaOrig="6109" w14:anchorId="67F5D2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72.3pt;height:152.55pt" o:ole="">
            <v:imagedata r:id="rId7" o:title=""/>
          </v:shape>
          <o:OLEObject Type="Embed" ProgID="Visio.Drawing.15" ShapeID="_x0000_i1030" DrawAspect="Content" ObjectID="_1616501970" r:id="rId8"/>
        </w:object>
      </w:r>
    </w:p>
    <w:p w14:paraId="35309A87" w14:textId="3F83DEAA" w:rsidR="00682569" w:rsidRPr="00DA6DEF" w:rsidRDefault="00D57530" w:rsidP="00D57530">
      <w:pPr>
        <w:pStyle w:val="Caption"/>
        <w:jc w:val="center"/>
        <w:rPr>
          <w:rFonts w:ascii="Arial" w:hAnsi="Arial" w:cs="Arial"/>
          <w:lang w:val="en-US"/>
        </w:rPr>
      </w:pPr>
      <w:bookmarkStart w:id="1" w:name="_Ref5872653"/>
      <w:r>
        <w:t xml:space="preserve">Figure </w:t>
      </w:r>
      <w:r>
        <w:fldChar w:fldCharType="begin"/>
      </w:r>
      <w:r>
        <w:instrText xml:space="preserve"> SEQ Figure \* ARABIC </w:instrText>
      </w:r>
      <w:r>
        <w:fldChar w:fldCharType="separate"/>
      </w:r>
      <w:r>
        <w:rPr>
          <w:noProof/>
        </w:rPr>
        <w:t>1</w:t>
      </w:r>
      <w:r>
        <w:fldChar w:fldCharType="end"/>
      </w:r>
      <w:bookmarkEnd w:id="1"/>
      <w:r>
        <w:t>: Redistribution of group WUS UEs based on weighting.</w:t>
      </w:r>
    </w:p>
    <w:p w14:paraId="24A509CE" w14:textId="77777777" w:rsidR="00583120" w:rsidRPr="00DA6DEF" w:rsidRDefault="00583120">
      <w:pPr>
        <w:spacing w:after="120"/>
        <w:rPr>
          <w:rFonts w:ascii="Arial" w:hAnsi="Arial" w:cs="Arial"/>
          <w:b/>
          <w:lang w:val="en-US"/>
        </w:rPr>
      </w:pPr>
      <w:r w:rsidRPr="00DA6DEF">
        <w:rPr>
          <w:rFonts w:ascii="Arial" w:hAnsi="Arial" w:cs="Arial"/>
          <w:b/>
          <w:lang w:val="en-US"/>
        </w:rPr>
        <w:t>2. Actions:</w:t>
      </w:r>
    </w:p>
    <w:p w14:paraId="6A75F8BA" w14:textId="7247D53D" w:rsidR="00583120" w:rsidRPr="00DA6DEF" w:rsidRDefault="00583120">
      <w:pPr>
        <w:spacing w:after="120"/>
        <w:ind w:left="1985" w:hanging="1985"/>
        <w:rPr>
          <w:rFonts w:ascii="Arial" w:hAnsi="Arial" w:cs="Arial"/>
          <w:b/>
          <w:lang w:val="en-US"/>
        </w:rPr>
      </w:pPr>
      <w:r w:rsidRPr="00DA6DEF">
        <w:rPr>
          <w:rFonts w:ascii="Arial" w:hAnsi="Arial" w:cs="Arial"/>
          <w:b/>
          <w:lang w:val="en-US"/>
        </w:rPr>
        <w:t>To</w:t>
      </w:r>
      <w:r w:rsidR="00E5774B" w:rsidRPr="00DA6DEF">
        <w:rPr>
          <w:rFonts w:ascii="Arial" w:hAnsi="Arial" w:cs="Arial"/>
          <w:b/>
          <w:lang w:val="en-US"/>
        </w:rPr>
        <w:t xml:space="preserve"> RAN</w:t>
      </w:r>
      <w:r w:rsidR="00A30224">
        <w:rPr>
          <w:rFonts w:ascii="Arial" w:hAnsi="Arial" w:cs="Arial"/>
          <w:b/>
          <w:lang w:val="en-US"/>
        </w:rPr>
        <w:t>2</w:t>
      </w:r>
      <w:r w:rsidRPr="00DA6DEF">
        <w:rPr>
          <w:rFonts w:ascii="Arial" w:hAnsi="Arial" w:cs="Arial"/>
          <w:b/>
          <w:lang w:val="en-US"/>
        </w:rPr>
        <w:t xml:space="preserve"> group.</w:t>
      </w:r>
    </w:p>
    <w:p w14:paraId="4AD3F00E" w14:textId="50B5AF5C" w:rsidR="006779EB" w:rsidRPr="00D57530" w:rsidRDefault="00583120" w:rsidP="00D57530">
      <w:pPr>
        <w:ind w:left="1440" w:hanging="1440"/>
        <w:jc w:val="both"/>
        <w:rPr>
          <w:rFonts w:ascii="Arial" w:hAnsi="Arial" w:cs="Arial"/>
          <w:lang w:val="en-US"/>
        </w:rPr>
      </w:pPr>
      <w:r w:rsidRPr="00DA6DEF">
        <w:rPr>
          <w:rFonts w:ascii="Arial" w:hAnsi="Arial" w:cs="Arial"/>
          <w:b/>
          <w:lang w:val="en-US"/>
        </w:rPr>
        <w:t>ACTION:</w:t>
      </w:r>
      <w:r w:rsidR="00394045">
        <w:rPr>
          <w:rFonts w:ascii="Arial" w:hAnsi="Arial" w:cs="Arial"/>
          <w:b/>
          <w:lang w:val="en-US"/>
        </w:rPr>
        <w:tab/>
      </w:r>
      <w:r w:rsidR="00394045" w:rsidRPr="00394045">
        <w:rPr>
          <w:rFonts w:ascii="Arial" w:hAnsi="Arial" w:cs="Arial"/>
          <w:lang w:val="en-US"/>
        </w:rPr>
        <w:t xml:space="preserve">RAN1 respectfully asks RAN2 </w:t>
      </w:r>
      <w:r w:rsidR="000065AD" w:rsidRPr="000065AD">
        <w:rPr>
          <w:rFonts w:ascii="Arial" w:hAnsi="Arial" w:cs="Arial"/>
          <w:lang w:val="en-US"/>
        </w:rPr>
        <w:t>whether the benefit and complexity are acceptable to RAN2 regarding introducing a weighting function such that the number of UEs monitoring a WUS resource may be altered based on that function.</w:t>
      </w:r>
    </w:p>
    <w:p w14:paraId="3FAD25EC" w14:textId="77777777" w:rsidR="00583120" w:rsidRPr="00DA6DEF" w:rsidRDefault="00583120">
      <w:pPr>
        <w:spacing w:after="120"/>
        <w:ind w:left="993" w:hanging="993"/>
        <w:rPr>
          <w:rFonts w:ascii="Arial" w:hAnsi="Arial" w:cs="Arial"/>
          <w:lang w:val="en-US"/>
        </w:rPr>
      </w:pPr>
    </w:p>
    <w:p w14:paraId="7094AA98" w14:textId="77777777" w:rsidR="00583120" w:rsidRPr="00DA6DEF" w:rsidRDefault="00583120">
      <w:pPr>
        <w:spacing w:after="120"/>
        <w:rPr>
          <w:rFonts w:ascii="Arial" w:hAnsi="Arial" w:cs="Arial"/>
          <w:b/>
          <w:lang w:val="en-US"/>
        </w:rPr>
      </w:pPr>
      <w:r w:rsidRPr="00DA6DEF">
        <w:rPr>
          <w:rFonts w:ascii="Arial" w:hAnsi="Arial" w:cs="Arial"/>
          <w:b/>
          <w:lang w:val="en-US"/>
        </w:rPr>
        <w:t>3. Date of Next TSG-</w:t>
      </w:r>
      <w:r w:rsidR="00E5774B" w:rsidRPr="00DA6DEF">
        <w:rPr>
          <w:rFonts w:ascii="Arial" w:hAnsi="Arial" w:cs="Arial"/>
          <w:b/>
          <w:lang w:val="en-US"/>
        </w:rPr>
        <w:t>RAN WG1</w:t>
      </w:r>
      <w:r w:rsidR="006779EB" w:rsidRPr="00DA6DEF">
        <w:rPr>
          <w:rFonts w:ascii="Arial" w:hAnsi="Arial" w:cs="Arial"/>
          <w:b/>
          <w:lang w:val="en-US"/>
        </w:rPr>
        <w:t xml:space="preserve"> </w:t>
      </w:r>
      <w:r w:rsidRPr="00DA6DEF">
        <w:rPr>
          <w:rFonts w:ascii="Arial" w:hAnsi="Arial" w:cs="Arial"/>
          <w:b/>
          <w:lang w:val="en-US"/>
        </w:rPr>
        <w:t>Meetings:</w:t>
      </w:r>
    </w:p>
    <w:p w14:paraId="411B9A6A" w14:textId="23C7ADA0" w:rsidR="0045356D" w:rsidRDefault="00FB2371" w:rsidP="006779EB">
      <w:pPr>
        <w:tabs>
          <w:tab w:val="left" w:pos="3828"/>
          <w:tab w:val="left" w:pos="6804"/>
        </w:tabs>
        <w:spacing w:after="120"/>
        <w:ind w:left="2268" w:hanging="2268"/>
        <w:rPr>
          <w:rFonts w:ascii="Arial" w:hAnsi="Arial" w:cs="Arial"/>
          <w:bCs/>
          <w:lang w:val="en-US" w:eastAsia="ja-JP"/>
        </w:rPr>
      </w:pPr>
      <w:r w:rsidRPr="00DA6DEF">
        <w:rPr>
          <w:rFonts w:ascii="Arial" w:hAnsi="Arial" w:cs="Arial"/>
          <w:bCs/>
          <w:lang w:val="en-US" w:eastAsia="ja-JP"/>
        </w:rPr>
        <w:t>TSG-RAN WG1 Meeting #</w:t>
      </w:r>
      <w:r w:rsidR="00391EE4" w:rsidRPr="00DA6DEF">
        <w:rPr>
          <w:rFonts w:ascii="Arial" w:hAnsi="Arial" w:cs="Arial"/>
          <w:bCs/>
          <w:lang w:val="en-US" w:eastAsia="ja-JP"/>
        </w:rPr>
        <w:t>9</w:t>
      </w:r>
      <w:r w:rsidR="00AE7D62">
        <w:rPr>
          <w:rFonts w:ascii="Arial" w:hAnsi="Arial" w:cs="Arial"/>
          <w:bCs/>
          <w:lang w:val="en-US" w:eastAsia="ja-JP"/>
        </w:rPr>
        <w:t>7</w:t>
      </w:r>
      <w:r w:rsidRPr="00DA6DEF">
        <w:rPr>
          <w:rFonts w:ascii="Arial" w:hAnsi="Arial" w:cs="Arial"/>
          <w:bCs/>
          <w:lang w:val="en-US" w:eastAsia="ja-JP"/>
        </w:rPr>
        <w:tab/>
      </w:r>
      <w:r w:rsidR="00B91EA4">
        <w:rPr>
          <w:rFonts w:ascii="Arial" w:hAnsi="Arial" w:cs="Arial"/>
          <w:bCs/>
          <w:lang w:val="en-US" w:eastAsia="ja-JP"/>
        </w:rPr>
        <w:t>13 May</w:t>
      </w:r>
      <w:r w:rsidR="00DA6DEF">
        <w:rPr>
          <w:rFonts w:ascii="Arial" w:hAnsi="Arial" w:cs="Arial"/>
          <w:bCs/>
          <w:lang w:val="en-US" w:eastAsia="ja-JP"/>
        </w:rPr>
        <w:t xml:space="preserve"> – 1</w:t>
      </w:r>
      <w:r w:rsidR="00B91EA4">
        <w:rPr>
          <w:rFonts w:ascii="Arial" w:hAnsi="Arial" w:cs="Arial"/>
          <w:bCs/>
          <w:lang w:val="en-US" w:eastAsia="ja-JP"/>
        </w:rPr>
        <w:t>7 May</w:t>
      </w:r>
      <w:r w:rsidRPr="00DA6DEF">
        <w:rPr>
          <w:rFonts w:ascii="Arial" w:hAnsi="Arial" w:cs="Arial"/>
          <w:bCs/>
          <w:lang w:val="en-US" w:eastAsia="ja-JP"/>
        </w:rPr>
        <w:t xml:space="preserve"> 2019</w:t>
      </w:r>
      <w:r w:rsidRPr="00DA6DEF">
        <w:rPr>
          <w:rFonts w:ascii="Arial" w:hAnsi="Arial" w:cs="Arial"/>
          <w:bCs/>
          <w:lang w:val="en-US" w:eastAsia="ja-JP"/>
        </w:rPr>
        <w:tab/>
      </w:r>
      <w:r w:rsidR="00D81F88">
        <w:rPr>
          <w:rFonts w:ascii="Arial" w:hAnsi="Arial" w:cs="Arial"/>
          <w:bCs/>
          <w:lang w:val="en-US" w:eastAsia="ja-JP"/>
        </w:rPr>
        <w:t>Reno, USA</w:t>
      </w:r>
    </w:p>
    <w:p w14:paraId="3E5CA698" w14:textId="62910017" w:rsidR="00C12547" w:rsidRPr="00DA6DEF" w:rsidRDefault="00C12547" w:rsidP="00D57530">
      <w:pPr>
        <w:tabs>
          <w:tab w:val="left" w:pos="3828"/>
          <w:tab w:val="left" w:pos="6804"/>
        </w:tabs>
        <w:spacing w:after="120"/>
        <w:ind w:left="2268" w:hanging="2268"/>
        <w:rPr>
          <w:rFonts w:ascii="Arial" w:hAnsi="Arial" w:cs="Arial"/>
          <w:bCs/>
          <w:color w:val="FF0000"/>
          <w:lang w:val="en-US"/>
        </w:rPr>
      </w:pPr>
      <w:r w:rsidRPr="00DA6DEF">
        <w:rPr>
          <w:rFonts w:ascii="Arial" w:hAnsi="Arial" w:cs="Arial"/>
          <w:bCs/>
          <w:lang w:val="en-US" w:eastAsia="ja-JP"/>
        </w:rPr>
        <w:t>TSG-RAN WG1 Meeting #9</w:t>
      </w:r>
      <w:r>
        <w:rPr>
          <w:rFonts w:ascii="Arial" w:hAnsi="Arial" w:cs="Arial"/>
          <w:bCs/>
          <w:lang w:val="en-US" w:eastAsia="ja-JP"/>
        </w:rPr>
        <w:t>8</w:t>
      </w:r>
      <w:r w:rsidRPr="00DA6DEF">
        <w:rPr>
          <w:rFonts w:ascii="Arial" w:hAnsi="Arial" w:cs="Arial"/>
          <w:bCs/>
          <w:lang w:val="en-US" w:eastAsia="ja-JP"/>
        </w:rPr>
        <w:t xml:space="preserve"> </w:t>
      </w:r>
      <w:r w:rsidRPr="00DA6DEF">
        <w:rPr>
          <w:rFonts w:ascii="Arial" w:hAnsi="Arial" w:cs="Arial"/>
          <w:bCs/>
          <w:lang w:val="en-US" w:eastAsia="ja-JP"/>
        </w:rPr>
        <w:tab/>
      </w:r>
      <w:r>
        <w:rPr>
          <w:rFonts w:ascii="Arial" w:hAnsi="Arial" w:cs="Arial"/>
          <w:bCs/>
          <w:lang w:val="en-US" w:eastAsia="ja-JP"/>
        </w:rPr>
        <w:t>26 Aug</w:t>
      </w:r>
      <w:r w:rsidRPr="00DA6DEF">
        <w:rPr>
          <w:rFonts w:ascii="Arial" w:hAnsi="Arial" w:cs="Arial"/>
          <w:bCs/>
          <w:lang w:val="en-US" w:eastAsia="ja-JP"/>
        </w:rPr>
        <w:t xml:space="preserve"> – </w:t>
      </w:r>
      <w:r>
        <w:rPr>
          <w:rFonts w:ascii="Arial" w:hAnsi="Arial" w:cs="Arial"/>
          <w:bCs/>
          <w:lang w:val="en-US" w:eastAsia="ja-JP"/>
        </w:rPr>
        <w:t>30 Aug</w:t>
      </w:r>
      <w:r w:rsidRPr="00DA6DEF">
        <w:rPr>
          <w:rFonts w:ascii="Arial" w:hAnsi="Arial" w:cs="Arial"/>
          <w:bCs/>
          <w:lang w:val="en-US" w:eastAsia="ja-JP"/>
        </w:rPr>
        <w:t xml:space="preserve"> 201</w:t>
      </w:r>
      <w:r>
        <w:rPr>
          <w:rFonts w:ascii="Arial" w:hAnsi="Arial" w:cs="Arial"/>
          <w:bCs/>
          <w:lang w:val="en-US" w:eastAsia="ja-JP"/>
        </w:rPr>
        <w:t>9</w:t>
      </w:r>
      <w:r w:rsidRPr="00DA6DEF">
        <w:rPr>
          <w:rFonts w:ascii="Arial" w:hAnsi="Arial" w:cs="Arial"/>
          <w:bCs/>
          <w:lang w:val="en-US" w:eastAsia="ja-JP"/>
        </w:rPr>
        <w:tab/>
      </w:r>
      <w:r>
        <w:rPr>
          <w:rFonts w:ascii="Arial" w:hAnsi="Arial" w:cs="Arial"/>
          <w:bCs/>
          <w:lang w:val="en-US" w:eastAsia="ja-JP"/>
        </w:rPr>
        <w:t>Prague, Czech Rep.</w:t>
      </w:r>
    </w:p>
    <w:sectPr w:rsidR="00C12547" w:rsidRPr="00DA6DE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BE44B4" w14:textId="77777777" w:rsidR="006833C7" w:rsidRDefault="006833C7">
      <w:r>
        <w:separator/>
      </w:r>
    </w:p>
  </w:endnote>
  <w:endnote w:type="continuationSeparator" w:id="0">
    <w:p w14:paraId="7A5CD544" w14:textId="77777777" w:rsidR="006833C7" w:rsidRDefault="006833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MT Extra"/>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9E4955" w14:textId="77777777" w:rsidR="006833C7" w:rsidRDefault="006833C7">
      <w:r>
        <w:separator/>
      </w:r>
    </w:p>
  </w:footnote>
  <w:footnote w:type="continuationSeparator" w:id="0">
    <w:p w14:paraId="76EA1EC4" w14:textId="77777777" w:rsidR="006833C7" w:rsidRDefault="006833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414192"/>
    <w:multiLevelType w:val="hybridMultilevel"/>
    <w:tmpl w:val="94B67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1DB42FE3"/>
    <w:multiLevelType w:val="hybridMultilevel"/>
    <w:tmpl w:val="7592E6F4"/>
    <w:lvl w:ilvl="0" w:tplc="C6F413A2">
      <w:numFmt w:val="bullet"/>
      <w:lvlText w:val=""/>
      <w:lvlJc w:val="left"/>
      <w:pPr>
        <w:ind w:left="720" w:hanging="360"/>
      </w:pPr>
      <w:rPr>
        <w:rFonts w:ascii="Symbol" w:eastAsiaTheme="minorHAnsi" w:hAnsi="Symbol" w:cstheme="minorBid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9464829"/>
    <w:multiLevelType w:val="hybridMultilevel"/>
    <w:tmpl w:val="1B22470E"/>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66DB1CFD"/>
    <w:multiLevelType w:val="hybridMultilevel"/>
    <w:tmpl w:val="B596DAC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6"/>
  </w:num>
  <w:num w:numId="2">
    <w:abstractNumId w:val="5"/>
  </w:num>
  <w:num w:numId="3">
    <w:abstractNumId w:val="3"/>
  </w:num>
  <w:num w:numId="4">
    <w:abstractNumId w:val="1"/>
  </w:num>
  <w:num w:numId="5">
    <w:abstractNumId w:val="4"/>
  </w:num>
  <w:num w:numId="6">
    <w:abstractNumId w:val="0"/>
  </w:num>
  <w:num w:numId="7">
    <w:abstractNumId w:val="7"/>
  </w:num>
  <w:num w:numId="8">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doNotDisplayPageBoundaries/>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0F20"/>
    <w:rsid w:val="000065AD"/>
    <w:rsid w:val="00033170"/>
    <w:rsid w:val="00053CD8"/>
    <w:rsid w:val="00062A94"/>
    <w:rsid w:val="00076A31"/>
    <w:rsid w:val="00082B17"/>
    <w:rsid w:val="00087230"/>
    <w:rsid w:val="0009417C"/>
    <w:rsid w:val="000A6FE4"/>
    <w:rsid w:val="000C1AA5"/>
    <w:rsid w:val="000C2BCD"/>
    <w:rsid w:val="000D1B03"/>
    <w:rsid w:val="000F722E"/>
    <w:rsid w:val="001568B5"/>
    <w:rsid w:val="001606EE"/>
    <w:rsid w:val="001771CA"/>
    <w:rsid w:val="00185E54"/>
    <w:rsid w:val="001E4BD7"/>
    <w:rsid w:val="0024076E"/>
    <w:rsid w:val="00240EE5"/>
    <w:rsid w:val="00262E60"/>
    <w:rsid w:val="0029531F"/>
    <w:rsid w:val="002A460B"/>
    <w:rsid w:val="002C0AC9"/>
    <w:rsid w:val="002C387C"/>
    <w:rsid w:val="002F20E6"/>
    <w:rsid w:val="00305A0F"/>
    <w:rsid w:val="00325F90"/>
    <w:rsid w:val="00331D56"/>
    <w:rsid w:val="00391EE4"/>
    <w:rsid w:val="00394045"/>
    <w:rsid w:val="00397F0D"/>
    <w:rsid w:val="003A5332"/>
    <w:rsid w:val="003A69F5"/>
    <w:rsid w:val="004001D2"/>
    <w:rsid w:val="004022C2"/>
    <w:rsid w:val="00411FAE"/>
    <w:rsid w:val="0045356D"/>
    <w:rsid w:val="00482320"/>
    <w:rsid w:val="00487AAB"/>
    <w:rsid w:val="004A5AF6"/>
    <w:rsid w:val="004B5D39"/>
    <w:rsid w:val="004C1080"/>
    <w:rsid w:val="004D2D41"/>
    <w:rsid w:val="004D3DF1"/>
    <w:rsid w:val="004F4F93"/>
    <w:rsid w:val="00510762"/>
    <w:rsid w:val="00557254"/>
    <w:rsid w:val="00583120"/>
    <w:rsid w:val="005A6B3B"/>
    <w:rsid w:val="005E316E"/>
    <w:rsid w:val="005E344E"/>
    <w:rsid w:val="005F241B"/>
    <w:rsid w:val="006323F3"/>
    <w:rsid w:val="006779EB"/>
    <w:rsid w:val="00682569"/>
    <w:rsid w:val="006833C7"/>
    <w:rsid w:val="006B2A95"/>
    <w:rsid w:val="006F0C7A"/>
    <w:rsid w:val="00712836"/>
    <w:rsid w:val="0075493C"/>
    <w:rsid w:val="00771134"/>
    <w:rsid w:val="00785DE7"/>
    <w:rsid w:val="007A4AB4"/>
    <w:rsid w:val="007B7746"/>
    <w:rsid w:val="007C7E2C"/>
    <w:rsid w:val="007D15E8"/>
    <w:rsid w:val="007D3373"/>
    <w:rsid w:val="007F1069"/>
    <w:rsid w:val="00800F20"/>
    <w:rsid w:val="00817210"/>
    <w:rsid w:val="00855D6E"/>
    <w:rsid w:val="00865E13"/>
    <w:rsid w:val="00870695"/>
    <w:rsid w:val="00897E88"/>
    <w:rsid w:val="009169B5"/>
    <w:rsid w:val="00925642"/>
    <w:rsid w:val="00933750"/>
    <w:rsid w:val="009547DC"/>
    <w:rsid w:val="00972CE8"/>
    <w:rsid w:val="0098293C"/>
    <w:rsid w:val="009850A6"/>
    <w:rsid w:val="009A18F9"/>
    <w:rsid w:val="009D25AD"/>
    <w:rsid w:val="009E2E1E"/>
    <w:rsid w:val="00A039D2"/>
    <w:rsid w:val="00A05EF7"/>
    <w:rsid w:val="00A30224"/>
    <w:rsid w:val="00A554F1"/>
    <w:rsid w:val="00A66FF3"/>
    <w:rsid w:val="00A86122"/>
    <w:rsid w:val="00AA5E32"/>
    <w:rsid w:val="00AB1F81"/>
    <w:rsid w:val="00AC2754"/>
    <w:rsid w:val="00AC6227"/>
    <w:rsid w:val="00AE7D62"/>
    <w:rsid w:val="00B0487E"/>
    <w:rsid w:val="00B049BC"/>
    <w:rsid w:val="00B05D26"/>
    <w:rsid w:val="00B42F0C"/>
    <w:rsid w:val="00B846DE"/>
    <w:rsid w:val="00B91EA4"/>
    <w:rsid w:val="00B96986"/>
    <w:rsid w:val="00BF6F95"/>
    <w:rsid w:val="00C12547"/>
    <w:rsid w:val="00C15028"/>
    <w:rsid w:val="00C4165A"/>
    <w:rsid w:val="00C42734"/>
    <w:rsid w:val="00C541D8"/>
    <w:rsid w:val="00C5478B"/>
    <w:rsid w:val="00C81AD0"/>
    <w:rsid w:val="00C8643C"/>
    <w:rsid w:val="00CB7855"/>
    <w:rsid w:val="00D26E97"/>
    <w:rsid w:val="00D47B87"/>
    <w:rsid w:val="00D57530"/>
    <w:rsid w:val="00D73910"/>
    <w:rsid w:val="00D81F88"/>
    <w:rsid w:val="00D96219"/>
    <w:rsid w:val="00DA6DEF"/>
    <w:rsid w:val="00DE634C"/>
    <w:rsid w:val="00E4416B"/>
    <w:rsid w:val="00E44C66"/>
    <w:rsid w:val="00E5774B"/>
    <w:rsid w:val="00E60A0F"/>
    <w:rsid w:val="00E95365"/>
    <w:rsid w:val="00E967E3"/>
    <w:rsid w:val="00EA1314"/>
    <w:rsid w:val="00EC37C4"/>
    <w:rsid w:val="00F157B9"/>
    <w:rsid w:val="00F171FE"/>
    <w:rsid w:val="00F20774"/>
    <w:rsid w:val="00F61230"/>
    <w:rsid w:val="00F742C9"/>
    <w:rsid w:val="00FB2371"/>
    <w:rsid w:val="00FC1E5B"/>
    <w:rsid w:val="00FF42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1D812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800F20"/>
    <w:rPr>
      <w:rFonts w:ascii="Segoe UI" w:hAnsi="Segoe UI" w:cs="Segoe UI"/>
      <w:sz w:val="18"/>
      <w:szCs w:val="18"/>
    </w:rPr>
  </w:style>
  <w:style w:type="character" w:customStyle="1" w:styleId="BalloonTextChar">
    <w:name w:val="Balloon Text Char"/>
    <w:link w:val="BalloonText"/>
    <w:uiPriority w:val="99"/>
    <w:semiHidden/>
    <w:rsid w:val="00800F20"/>
    <w:rPr>
      <w:rFonts w:ascii="Segoe UI" w:hAnsi="Segoe UI" w:cs="Segoe UI"/>
      <w:sz w:val="18"/>
      <w:szCs w:val="18"/>
      <w:lang w:val="en-GB" w:eastAsia="en-US"/>
    </w:rPr>
  </w:style>
  <w:style w:type="character" w:styleId="Hyperlink">
    <w:name w:val="Hyperlink"/>
    <w:uiPriority w:val="99"/>
    <w:unhideWhenUsed/>
    <w:rsid w:val="00E5774B"/>
    <w:rPr>
      <w:color w:val="0563C1"/>
      <w:u w:val="single"/>
    </w:rPr>
  </w:style>
  <w:style w:type="character" w:styleId="UnresolvedMention">
    <w:name w:val="Unresolved Mention"/>
    <w:uiPriority w:val="99"/>
    <w:semiHidden/>
    <w:unhideWhenUsed/>
    <w:rsid w:val="00CB7855"/>
    <w:rPr>
      <w:color w:val="605E5C"/>
      <w:shd w:val="clear" w:color="auto" w:fill="E1DFDD"/>
    </w:rPr>
  </w:style>
  <w:style w:type="paragraph" w:styleId="ListParagraph">
    <w:name w:val="List Paragraph"/>
    <w:aliases w:val="- Bullets,목록 단락,リスト段落,?? ??,?????,????,Lista1,列出段落1,中等深浅网格 1 - 着色 21,列出段落"/>
    <w:basedOn w:val="Normal"/>
    <w:link w:val="ListParagraphChar"/>
    <w:uiPriority w:val="34"/>
    <w:qFormat/>
    <w:rsid w:val="00394045"/>
    <w:pPr>
      <w:ind w:left="720"/>
    </w:pPr>
    <w:rPr>
      <w:rFonts w:asciiTheme="minorHAnsi" w:eastAsiaTheme="minorHAnsi" w:hAnsiTheme="minorHAnsi" w:cstheme="minorBidi"/>
      <w:sz w:val="22"/>
      <w:szCs w:val="22"/>
      <w:lang w:val="sv-SE"/>
    </w:rPr>
  </w:style>
  <w:style w:type="character" w:customStyle="1" w:styleId="HeaderChar">
    <w:name w:val="Header Char"/>
    <w:basedOn w:val="DefaultParagraphFont"/>
    <w:link w:val="Header"/>
    <w:semiHidden/>
    <w:rsid w:val="00865E13"/>
    <w:rPr>
      <w:lang w:val="en-GB"/>
    </w:rPr>
  </w:style>
  <w:style w:type="character" w:customStyle="1" w:styleId="ListParagraphChar">
    <w:name w:val="List Paragraph Char"/>
    <w:aliases w:val="- Bullets Char,목록 단락 Char,リスト段落 Char,?? ?? Char,????? Char,???? Char,Lista1 Char,列出段落1 Char,中等深浅网格 1 - 着色 21 Char,列出段落 Char"/>
    <w:link w:val="ListParagraph"/>
    <w:uiPriority w:val="34"/>
    <w:qFormat/>
    <w:rsid w:val="005F241B"/>
    <w:rPr>
      <w:rFonts w:asciiTheme="minorHAnsi" w:eastAsiaTheme="minorHAnsi" w:hAnsiTheme="minorHAnsi" w:cstheme="minorBidi"/>
      <w:sz w:val="22"/>
      <w:szCs w:val="22"/>
      <w:lang w:val="sv-SE"/>
    </w:rPr>
  </w:style>
  <w:style w:type="paragraph" w:styleId="Caption">
    <w:name w:val="caption"/>
    <w:basedOn w:val="Normal"/>
    <w:next w:val="Normal"/>
    <w:uiPriority w:val="35"/>
    <w:unhideWhenUsed/>
    <w:qFormat/>
    <w:rsid w:val="00D57530"/>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129997">
      <w:bodyDiv w:val="1"/>
      <w:marLeft w:val="0"/>
      <w:marRight w:val="0"/>
      <w:marTop w:val="0"/>
      <w:marBottom w:val="0"/>
      <w:divBdr>
        <w:top w:val="none" w:sz="0" w:space="0" w:color="auto"/>
        <w:left w:val="none" w:sz="0" w:space="0" w:color="auto"/>
        <w:bottom w:val="none" w:sz="0" w:space="0" w:color="auto"/>
        <w:right w:val="none" w:sz="0" w:space="0" w:color="auto"/>
      </w:divBdr>
    </w:div>
    <w:div w:id="1003775517">
      <w:bodyDiv w:val="1"/>
      <w:marLeft w:val="0"/>
      <w:marRight w:val="0"/>
      <w:marTop w:val="0"/>
      <w:marBottom w:val="0"/>
      <w:divBdr>
        <w:top w:val="none" w:sz="0" w:space="0" w:color="auto"/>
        <w:left w:val="none" w:sz="0" w:space="0" w:color="auto"/>
        <w:bottom w:val="none" w:sz="0" w:space="0" w:color="auto"/>
        <w:right w:val="none" w:sz="0" w:space="0" w:color="auto"/>
      </w:divBdr>
    </w:div>
    <w:div w:id="1638532972">
      <w:bodyDiv w:val="1"/>
      <w:marLeft w:val="0"/>
      <w:marRight w:val="0"/>
      <w:marTop w:val="0"/>
      <w:marBottom w:val="0"/>
      <w:divBdr>
        <w:top w:val="none" w:sz="0" w:space="0" w:color="auto"/>
        <w:left w:val="none" w:sz="0" w:space="0" w:color="auto"/>
        <w:bottom w:val="none" w:sz="0" w:space="0" w:color="auto"/>
        <w:right w:val="none" w:sz="0" w:space="0" w:color="auto"/>
      </w:divBdr>
    </w:div>
    <w:div w:id="1811557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355</Words>
  <Characters>1926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2019-04-11T07:32:00Z</dcterms:created>
  <dcterms:modified xsi:type="dcterms:W3CDTF">2019-04-11T07:33:00Z</dcterms:modified>
</cp:coreProperties>
</file>